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PROCEDIMENTOS PARA MOVIMENTAÇÃO FINANCEIRA </w:t>
      </w:r>
      <w:r>
        <w:rPr>
          <w:b/>
          <w:noProof/>
          <w:color w:val="000000"/>
          <w:sz w:val="24"/>
          <w:szCs w:val="24"/>
        </w:rPr>
        <w:drawing>
          <wp:inline distT="19050" distB="19050" distL="19050" distR="19050">
            <wp:extent cx="1112431" cy="7842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431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Dados para aporte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Proponente: Instituto </w:t>
      </w:r>
      <w:proofErr w:type="spellStart"/>
      <w:r>
        <w:rPr>
          <w:color w:val="000000"/>
          <w:sz w:val="24"/>
          <w:szCs w:val="24"/>
        </w:rPr>
        <w:t>SocioCultural</w:t>
      </w:r>
      <w:proofErr w:type="spellEnd"/>
      <w:r>
        <w:rPr>
          <w:color w:val="000000"/>
          <w:sz w:val="24"/>
          <w:szCs w:val="24"/>
        </w:rPr>
        <w:t xml:space="preserve"> Artur </w:t>
      </w:r>
      <w:proofErr w:type="spellStart"/>
      <w:r>
        <w:rPr>
          <w:color w:val="000000"/>
          <w:sz w:val="24"/>
          <w:szCs w:val="24"/>
        </w:rPr>
        <w:t>Friesen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CNPJ 13204330000140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Projeto PRONAC 2412265 – Viva Música Ano 9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Processo </w:t>
      </w:r>
      <w:r>
        <w:rPr>
          <w:sz w:val="24"/>
          <w:szCs w:val="24"/>
        </w:rPr>
        <w:t>01400.032417/2024-77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Banco do Brasil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Ag. 2307-8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C/C - 237.334-3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67" w:lineRule="auto"/>
        <w:ind w:left="13" w:right="491" w:hanging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Lei nº 8.313 de 1991, mais conhecida como Lei Rouanet, permite que empresas e pessoas físicas apoiem, por meio do imposto de renda devido: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Até 4% </w:t>
      </w:r>
      <w:r>
        <w:rPr>
          <w:color w:val="000000"/>
          <w:sz w:val="24"/>
          <w:szCs w:val="24"/>
        </w:rPr>
        <w:t xml:space="preserve">para empresas com apuração fiscal no </w:t>
      </w:r>
      <w:r>
        <w:rPr>
          <w:color w:val="000000"/>
          <w:sz w:val="24"/>
          <w:szCs w:val="24"/>
          <w:u w:val="single"/>
        </w:rPr>
        <w:t>lucro real.</w:t>
      </w:r>
      <w:r>
        <w:rPr>
          <w:color w:val="000000"/>
          <w:sz w:val="24"/>
          <w:szCs w:val="24"/>
        </w:rPr>
        <w:t xml:space="preserve">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5" w:lineRule="auto"/>
        <w:ind w:left="8" w:right="84" w:hanging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Até 6% </w:t>
      </w:r>
      <w:r>
        <w:rPr>
          <w:color w:val="000000"/>
          <w:sz w:val="24"/>
          <w:szCs w:val="24"/>
        </w:rPr>
        <w:t xml:space="preserve">para pessoas físicas. É preciso que faça a </w:t>
      </w:r>
      <w:r>
        <w:rPr>
          <w:color w:val="000000"/>
          <w:sz w:val="24"/>
          <w:szCs w:val="24"/>
          <w:u w:val="single"/>
        </w:rPr>
        <w:t xml:space="preserve">declaração no modelo completo. </w:t>
      </w:r>
      <w:r>
        <w:rPr>
          <w:color w:val="000000"/>
          <w:sz w:val="24"/>
          <w:szCs w:val="24"/>
        </w:rPr>
        <w:t xml:space="preserve">Faz o aporte no ano de 2025 e inclui na declaração de 2026.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Efetue sua doação ou patrocínio na conta específica da maneira que preferir: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5" w:lineRule="auto"/>
        <w:ind w:left="15" w:right="43" w:firstLine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Pessoa Física: </w:t>
      </w:r>
      <w:r>
        <w:rPr>
          <w:color w:val="000000"/>
          <w:sz w:val="24"/>
          <w:szCs w:val="24"/>
        </w:rPr>
        <w:t xml:space="preserve">Faz o pagamento durante o ano de 2025 e utiliza o recibo para dedução na declaração do próximo ano.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66" w:lineRule="auto"/>
        <w:ind w:left="3" w:right="59" w:firstLine="1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Pessoa Jurídica: </w:t>
      </w:r>
      <w:r>
        <w:rPr>
          <w:color w:val="000000"/>
          <w:sz w:val="24"/>
          <w:szCs w:val="24"/>
        </w:rPr>
        <w:t xml:space="preserve">Pode fazer o pagamento mensal, trimestral ou anual, dependendo da forma de apuração da empresa e a dedução do imposto ocorre no mês de aporte dentro do mesmo exercício fiscal.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427"/>
        <w:jc w:val="both"/>
        <w:rPr>
          <w:b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1"/>
          <w:szCs w:val="21"/>
        </w:rPr>
        <w:t xml:space="preserve">A. </w:t>
      </w:r>
      <w:r>
        <w:rPr>
          <w:b/>
          <w:color w:val="000000"/>
          <w:sz w:val="24"/>
          <w:szCs w:val="24"/>
        </w:rPr>
        <w:t xml:space="preserve">Depósito identificado para correntistas do Banco do Brasil: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66" w:lineRule="auto"/>
        <w:ind w:left="7" w:right="633" w:firstLine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Pode ser realizado via aplicativo, Internet Banking ou terminais de caixa eletrônico, selecionando a opção Transferências -&gt; Depósito Identificado -&gt; Entre Contas Correntes.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Dados da Conta de Destino: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5" w:lineRule="auto"/>
        <w:ind w:left="21" w:right="5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Identificador 1: CPF do apoiador ou CNPJ da empresa apoiadora (sem pontuação). Identificador 2: Utilizar, conforme o caso, os seguintes códigos: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65" w:lineRule="auto"/>
        <w:ind w:left="622" w:right="254" w:hanging="175"/>
        <w:jc w:val="both"/>
        <w:rPr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1 </w:t>
      </w:r>
      <w:r>
        <w:rPr>
          <w:color w:val="000000"/>
          <w:sz w:val="24"/>
          <w:szCs w:val="24"/>
        </w:rPr>
        <w:t xml:space="preserve">– Patrocínio (digitar apenas o número “1”) - QUERO que a minha marca apareça no projeto.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65" w:lineRule="auto"/>
        <w:ind w:left="615" w:right="853" w:hanging="176"/>
        <w:jc w:val="both"/>
        <w:rPr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2 </w:t>
      </w:r>
      <w:r>
        <w:rPr>
          <w:color w:val="000000"/>
          <w:sz w:val="24"/>
          <w:szCs w:val="24"/>
        </w:rPr>
        <w:t>– Doação (digita</w:t>
      </w:r>
      <w:r>
        <w:rPr>
          <w:color w:val="000000"/>
          <w:sz w:val="24"/>
          <w:szCs w:val="24"/>
        </w:rPr>
        <w:t>r apenas o número “2”) - NÃO QUERO que a minha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marca apareça no projeto.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9" w:lineRule="auto"/>
        <w:ind w:left="21" w:right="659" w:firstLine="419"/>
        <w:rPr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1"/>
          <w:szCs w:val="21"/>
        </w:rPr>
        <w:t xml:space="preserve">B. </w:t>
      </w:r>
      <w:r>
        <w:rPr>
          <w:b/>
          <w:color w:val="000000"/>
          <w:sz w:val="24"/>
          <w:szCs w:val="24"/>
        </w:rPr>
        <w:t xml:space="preserve">Depósito identificado em outra instituição financeira, por meio de TED: </w:t>
      </w:r>
      <w:r>
        <w:rPr>
          <w:color w:val="000000"/>
          <w:sz w:val="24"/>
          <w:szCs w:val="24"/>
        </w:rPr>
        <w:lastRenderedPageBreak/>
        <w:t xml:space="preserve">Informar, no campo finalidade, os seguintes códigos: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9" w:right="486" w:hanging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 – Patrocínios Lei Rouanet - QUERO que a minha marca apareça no projeto. 20 – Doações Lei Rouanet - NÃO QUERO que a minha marca apareça no projeto.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436"/>
        <w:jc w:val="both"/>
        <w:rPr>
          <w:b/>
          <w:color w:val="000000"/>
          <w:sz w:val="24"/>
          <w:szCs w:val="24"/>
        </w:rPr>
      </w:pPr>
      <w:r>
        <w:rPr>
          <w:rFonts w:ascii="Roboto" w:eastAsia="Roboto" w:hAnsi="Roboto" w:cs="Roboto"/>
          <w:b/>
          <w:color w:val="000000"/>
          <w:sz w:val="21"/>
          <w:szCs w:val="21"/>
        </w:rPr>
        <w:t xml:space="preserve">C. </w:t>
      </w:r>
      <w:r>
        <w:rPr>
          <w:b/>
          <w:color w:val="000000"/>
          <w:sz w:val="24"/>
          <w:szCs w:val="24"/>
        </w:rPr>
        <w:t xml:space="preserve">PIX: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65" w:lineRule="auto"/>
        <w:ind w:left="17" w:right="604" w:hanging="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Selecionar a opção de transferência com os dados de Agência e Conta. Instituição: Banco do Brasil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Tipo de conta: Conta Corrente </w:t>
      </w:r>
    </w:p>
    <w:p w:rsidR="00A07DD7" w:rsidRDefault="00020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397" w:lineRule="auto"/>
        <w:ind w:left="10" w:right="953" w:firstLin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Escolher o projeto e confirmar se aparece o número do PRONAC Digitar o valor Comentário: Escrever se é doação ou patrocínio.</w:t>
      </w:r>
    </w:p>
    <w:sectPr w:rsidR="00A07DD7">
      <w:pgSz w:w="11920" w:h="16860"/>
      <w:pgMar w:top="765" w:right="1151" w:bottom="813" w:left="13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D7"/>
    <w:rsid w:val="000201A9"/>
    <w:rsid w:val="00A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7013B-0691-4CE9-A3C1-D5E19458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2025-03-13T20:48:00Z</dcterms:created>
  <dcterms:modified xsi:type="dcterms:W3CDTF">2025-03-13T20:48:00Z</dcterms:modified>
</cp:coreProperties>
</file>